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5676" w14:textId="66F2EFD3" w:rsidR="00B85B42" w:rsidRPr="000621CB" w:rsidRDefault="000621CB" w:rsidP="000621CB">
      <w:pPr>
        <w:jc w:val="center"/>
        <w:rPr>
          <w:sz w:val="24"/>
          <w:szCs w:val="24"/>
        </w:rPr>
      </w:pPr>
      <w:r w:rsidRPr="000621CB">
        <w:rPr>
          <w:sz w:val="24"/>
          <w:szCs w:val="24"/>
        </w:rPr>
        <w:t>Minutes of the Seventh Connect Bude AGM</w:t>
      </w:r>
    </w:p>
    <w:p w14:paraId="79291FBD" w14:textId="4CBE8C8F" w:rsidR="000621CB" w:rsidRPr="000621CB" w:rsidRDefault="000621CB" w:rsidP="000621CB">
      <w:pPr>
        <w:jc w:val="center"/>
        <w:rPr>
          <w:sz w:val="24"/>
          <w:szCs w:val="24"/>
        </w:rPr>
      </w:pPr>
      <w:r w:rsidRPr="000621CB">
        <w:rPr>
          <w:sz w:val="24"/>
          <w:szCs w:val="24"/>
        </w:rPr>
        <w:t>The Falcon Hotel, Bude</w:t>
      </w:r>
    </w:p>
    <w:p w14:paraId="17391091" w14:textId="0A0DEE9A" w:rsidR="000621CB" w:rsidRDefault="000621CB" w:rsidP="000621CB">
      <w:pPr>
        <w:jc w:val="center"/>
        <w:rPr>
          <w:sz w:val="24"/>
          <w:szCs w:val="24"/>
        </w:rPr>
      </w:pPr>
      <w:r w:rsidRPr="000621CB">
        <w:rPr>
          <w:sz w:val="24"/>
          <w:szCs w:val="24"/>
        </w:rPr>
        <w:t>Saturday 26 October 2024 at 11am</w:t>
      </w:r>
    </w:p>
    <w:p w14:paraId="6F45356F" w14:textId="77777777" w:rsidR="00525066" w:rsidRPr="000621CB" w:rsidRDefault="00525066" w:rsidP="000621CB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371"/>
      </w:tblGrid>
      <w:tr w:rsidR="000621CB" w14:paraId="1AD0677D" w14:textId="77777777" w:rsidTr="000621CB">
        <w:tc>
          <w:tcPr>
            <w:tcW w:w="704" w:type="dxa"/>
          </w:tcPr>
          <w:p w14:paraId="738D4287" w14:textId="4AEA49AD" w:rsidR="000621CB" w:rsidRDefault="000621CB" w:rsidP="000621CB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0D3E1781" w14:textId="63D29DF7" w:rsidR="000621CB" w:rsidRDefault="000621CB" w:rsidP="000621CB">
            <w:r w:rsidRPr="00677D19">
              <w:rPr>
                <w:b/>
                <w:bCs/>
              </w:rPr>
              <w:t>Welcome from the Chairman</w:t>
            </w:r>
            <w:r>
              <w:t xml:space="preserve"> – Richard Wolfenden-Brown welcomed those present to the meeting. </w:t>
            </w:r>
            <w:r w:rsidR="00677D19">
              <w:t>He explained the progress that Connect Bude has made this year: with an ongoing engineering study by David Hill-Smith and Adrian Gannon, and the dialogue established with Cornwall Council and Devon County Council following the bus proposal drawn up by Bruce Thompson of OkeRail. Presentations about these</w:t>
            </w:r>
            <w:r w:rsidR="00681D93">
              <w:t xml:space="preserve"> </w:t>
            </w:r>
            <w:r w:rsidR="008E5B2E">
              <w:t>developments</w:t>
            </w:r>
            <w:r w:rsidR="00677D19">
              <w:t xml:space="preserve"> will follow in the public meeting.</w:t>
            </w:r>
          </w:p>
        </w:tc>
      </w:tr>
      <w:tr w:rsidR="000621CB" w14:paraId="1182F3E5" w14:textId="77777777" w:rsidTr="000621CB">
        <w:tc>
          <w:tcPr>
            <w:tcW w:w="704" w:type="dxa"/>
          </w:tcPr>
          <w:p w14:paraId="481EF11D" w14:textId="7BAC6258" w:rsidR="000621CB" w:rsidRDefault="00677D19" w:rsidP="000621CB">
            <w:pPr>
              <w:jc w:val="center"/>
            </w:pPr>
            <w:r>
              <w:t>2</w:t>
            </w:r>
          </w:p>
        </w:tc>
        <w:tc>
          <w:tcPr>
            <w:tcW w:w="7371" w:type="dxa"/>
          </w:tcPr>
          <w:p w14:paraId="6614C30B" w14:textId="72ACF4FF" w:rsidR="000621CB" w:rsidRDefault="00677D19" w:rsidP="000621CB">
            <w:r w:rsidRPr="00677D19">
              <w:rPr>
                <w:b/>
                <w:bCs/>
              </w:rPr>
              <w:t>Members, supporters and visitors in attendance</w:t>
            </w:r>
            <w:r>
              <w:t xml:space="preserve"> – there were</w:t>
            </w:r>
            <w:r w:rsidR="00681D93">
              <w:t xml:space="preserve"> 17 people in attendance in addition to members of the committee.</w:t>
            </w:r>
          </w:p>
        </w:tc>
      </w:tr>
      <w:tr w:rsidR="000621CB" w14:paraId="7B308030" w14:textId="77777777" w:rsidTr="000621CB">
        <w:tc>
          <w:tcPr>
            <w:tcW w:w="704" w:type="dxa"/>
          </w:tcPr>
          <w:p w14:paraId="67D35269" w14:textId="703FD9CA" w:rsidR="000621CB" w:rsidRDefault="00681D93" w:rsidP="000621CB">
            <w:pPr>
              <w:jc w:val="center"/>
            </w:pPr>
            <w:r>
              <w:t>3</w:t>
            </w:r>
          </w:p>
        </w:tc>
        <w:tc>
          <w:tcPr>
            <w:tcW w:w="7371" w:type="dxa"/>
          </w:tcPr>
          <w:p w14:paraId="310D6528" w14:textId="4D1FD0DE" w:rsidR="000621CB" w:rsidRDefault="00681D93" w:rsidP="000621CB">
            <w:r w:rsidRPr="00681D93">
              <w:rPr>
                <w:b/>
                <w:bCs/>
              </w:rPr>
              <w:t>Apologies</w:t>
            </w:r>
            <w:r>
              <w:t xml:space="preserve"> – Jose Appleton, Janet Hewitt, Geraldine and Peter Stemp, Andy Covell, Rosie Wynter, Christine Williams, Alan Clark, Margaret Burch, John Lawlor, John Vanderwolfe, Cllr Peter LaBroy, Eleanor McCallum, Chris</w:t>
            </w:r>
            <w:r w:rsidR="00525066">
              <w:t xml:space="preserve"> </w:t>
            </w:r>
            <w:r>
              <w:t>Gooding, Mike Moore, Joy Wolfenden-Brown, Katie Goode.</w:t>
            </w:r>
          </w:p>
        </w:tc>
      </w:tr>
      <w:tr w:rsidR="000621CB" w14:paraId="1CE85C68" w14:textId="77777777" w:rsidTr="000621CB">
        <w:tc>
          <w:tcPr>
            <w:tcW w:w="704" w:type="dxa"/>
          </w:tcPr>
          <w:p w14:paraId="0EB29984" w14:textId="3144CBE6" w:rsidR="000621CB" w:rsidRDefault="00681D93" w:rsidP="000621CB">
            <w:pPr>
              <w:jc w:val="center"/>
            </w:pPr>
            <w:r>
              <w:t>4</w:t>
            </w:r>
          </w:p>
        </w:tc>
        <w:tc>
          <w:tcPr>
            <w:tcW w:w="7371" w:type="dxa"/>
          </w:tcPr>
          <w:p w14:paraId="74B81BF7" w14:textId="111A9DD7" w:rsidR="000621CB" w:rsidRPr="00681D93" w:rsidRDefault="00681D93" w:rsidP="000621CB">
            <w:r w:rsidRPr="00681D93">
              <w:rPr>
                <w:b/>
                <w:bCs/>
              </w:rPr>
              <w:t>Approval of the minutes of the 6</w:t>
            </w:r>
            <w:r w:rsidRPr="00681D93">
              <w:rPr>
                <w:b/>
                <w:bCs/>
                <w:vertAlign w:val="superscript"/>
              </w:rPr>
              <w:t>th</w:t>
            </w:r>
            <w:r w:rsidRPr="00681D93">
              <w:rPr>
                <w:b/>
                <w:bCs/>
              </w:rPr>
              <w:t xml:space="preserve"> AGM held on Saturday 21 October 202</w:t>
            </w:r>
            <w:r w:rsidR="00525066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– </w:t>
            </w:r>
            <w:r w:rsidRPr="00681D93">
              <w:t xml:space="preserve">David Hill-Smith proposed that the minutes were a true and accurate record of the </w:t>
            </w:r>
            <w:proofErr w:type="gramStart"/>
            <w:r w:rsidRPr="00681D93">
              <w:t>meeting</w:t>
            </w:r>
            <w:proofErr w:type="gramEnd"/>
            <w:r w:rsidRPr="00681D93">
              <w:t xml:space="preserve"> and this was seconded by Nigel Ewens.</w:t>
            </w:r>
          </w:p>
        </w:tc>
      </w:tr>
      <w:tr w:rsidR="000621CB" w14:paraId="5AC79AC6" w14:textId="77777777" w:rsidTr="000621CB">
        <w:tc>
          <w:tcPr>
            <w:tcW w:w="704" w:type="dxa"/>
          </w:tcPr>
          <w:p w14:paraId="398C0947" w14:textId="77777777" w:rsidR="000621CB" w:rsidRDefault="00681D93" w:rsidP="000621CB">
            <w:pPr>
              <w:jc w:val="center"/>
            </w:pPr>
            <w:r>
              <w:t>5</w:t>
            </w:r>
          </w:p>
          <w:p w14:paraId="0C2B0D76" w14:textId="77777777" w:rsidR="00315068" w:rsidRDefault="00315068" w:rsidP="000621CB">
            <w:pPr>
              <w:jc w:val="center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  <w:p w14:paraId="02382395" w14:textId="77777777" w:rsidR="00315068" w:rsidRDefault="00315068" w:rsidP="000621CB">
            <w:pPr>
              <w:jc w:val="center"/>
            </w:pPr>
          </w:p>
          <w:p w14:paraId="779E28CC" w14:textId="77777777" w:rsidR="00315068" w:rsidRDefault="00315068" w:rsidP="000621CB">
            <w:pPr>
              <w:jc w:val="center"/>
            </w:pPr>
          </w:p>
          <w:p w14:paraId="7814C365" w14:textId="77777777" w:rsidR="00315068" w:rsidRDefault="00315068" w:rsidP="000621CB">
            <w:pPr>
              <w:jc w:val="center"/>
            </w:pPr>
          </w:p>
          <w:p w14:paraId="36CC6526" w14:textId="77777777" w:rsidR="00315068" w:rsidRDefault="00315068" w:rsidP="000621CB">
            <w:pPr>
              <w:jc w:val="center"/>
            </w:pPr>
          </w:p>
          <w:p w14:paraId="78A78216" w14:textId="77777777" w:rsidR="00315068" w:rsidRDefault="00315068" w:rsidP="000621CB">
            <w:pPr>
              <w:jc w:val="center"/>
            </w:pPr>
          </w:p>
          <w:p w14:paraId="3DFDF266" w14:textId="53DB5B2B" w:rsidR="00315068" w:rsidRDefault="00315068" w:rsidP="000621CB">
            <w:pPr>
              <w:jc w:val="center"/>
            </w:pPr>
            <w:r>
              <w:t>(ii)</w:t>
            </w:r>
          </w:p>
          <w:p w14:paraId="7F1636BB" w14:textId="06B1539F" w:rsidR="00315068" w:rsidRDefault="00315068" w:rsidP="000621CB">
            <w:pPr>
              <w:jc w:val="center"/>
            </w:pPr>
          </w:p>
          <w:p w14:paraId="6131DB2F" w14:textId="77777777" w:rsidR="00315068" w:rsidRDefault="00315068" w:rsidP="00315068">
            <w:pPr>
              <w:jc w:val="center"/>
            </w:pPr>
            <w:r>
              <w:t>(iii)</w:t>
            </w:r>
          </w:p>
          <w:p w14:paraId="6A0CDE8E" w14:textId="77777777" w:rsidR="00315068" w:rsidRDefault="00315068" w:rsidP="00315068">
            <w:pPr>
              <w:jc w:val="center"/>
            </w:pPr>
          </w:p>
          <w:p w14:paraId="71B9409B" w14:textId="77777777" w:rsidR="00315068" w:rsidRDefault="00315068" w:rsidP="00315068">
            <w:pPr>
              <w:jc w:val="center"/>
            </w:pPr>
          </w:p>
          <w:p w14:paraId="192DBCFA" w14:textId="0335074D" w:rsidR="00315068" w:rsidRDefault="00315068" w:rsidP="00315068">
            <w:pPr>
              <w:jc w:val="center"/>
            </w:pPr>
            <w:r>
              <w:t>(iii)</w:t>
            </w:r>
          </w:p>
        </w:tc>
        <w:tc>
          <w:tcPr>
            <w:tcW w:w="7371" w:type="dxa"/>
          </w:tcPr>
          <w:p w14:paraId="25D6D34C" w14:textId="301D4576" w:rsidR="000621CB" w:rsidRDefault="00681D93" w:rsidP="000621CB">
            <w:r w:rsidRPr="00681D93">
              <w:rPr>
                <w:b/>
                <w:bCs/>
              </w:rPr>
              <w:t>Election of the Committee</w:t>
            </w:r>
            <w:r>
              <w:t xml:space="preserve"> – Richard introduced the committee members present. He explained that Chris Jewell and Mike Moore were both resigning from the committee and that</w:t>
            </w:r>
            <w:r w:rsidR="002D4484">
              <w:t>,</w:t>
            </w:r>
            <w:r>
              <w:t xml:space="preserve"> </w:t>
            </w:r>
            <w:r w:rsidR="00315068">
              <w:t>as</w:t>
            </w:r>
            <w:r>
              <w:t xml:space="preserve"> 2 of the founder members of Connect Bude</w:t>
            </w:r>
            <w:r w:rsidR="00315068">
              <w:t>, they would be greatly missed. Mike has maintained the accounts and membership records with diligence for many years and will continue to do so until a replacement for him can be found. Richard proposed a massive vote of thanks to Chris and Mike for their hard work and loyalty.</w:t>
            </w:r>
          </w:p>
          <w:p w14:paraId="5E270E74" w14:textId="77777777" w:rsidR="00315068" w:rsidRDefault="00315068" w:rsidP="000621CB">
            <w:r>
              <w:t>Lynne Gannon announced that she would be resigning as Secretary but would continue working within Connect Bude as Events Coordinator.</w:t>
            </w:r>
          </w:p>
          <w:p w14:paraId="70422EC4" w14:textId="77777777" w:rsidR="00315068" w:rsidRDefault="00315068" w:rsidP="000621CB">
            <w:r>
              <w:t>Katie Goode was proposed as a committee member by Duncan Giddings and seconded by Dr Michael Ireland. Katie was coopted onto the committee this year and has transformed the Connect Bude website.</w:t>
            </w:r>
          </w:p>
          <w:p w14:paraId="0AB78955" w14:textId="777D08C8" w:rsidR="00315068" w:rsidRDefault="00315068" w:rsidP="000621CB">
            <w:r>
              <w:t>Duncan Giddings was proposed as a committee member by Katie Goode and seconded by Lynne Gannon. Both appointments were unanimously approved.</w:t>
            </w:r>
          </w:p>
        </w:tc>
      </w:tr>
      <w:tr w:rsidR="000621CB" w14:paraId="6BEDFCE6" w14:textId="77777777" w:rsidTr="000621CB">
        <w:tc>
          <w:tcPr>
            <w:tcW w:w="704" w:type="dxa"/>
          </w:tcPr>
          <w:p w14:paraId="36897E97" w14:textId="12C6C750" w:rsidR="000621CB" w:rsidRDefault="00315068" w:rsidP="000621CB">
            <w:pPr>
              <w:jc w:val="center"/>
            </w:pPr>
            <w:r>
              <w:t>6</w:t>
            </w:r>
          </w:p>
        </w:tc>
        <w:tc>
          <w:tcPr>
            <w:tcW w:w="7371" w:type="dxa"/>
          </w:tcPr>
          <w:p w14:paraId="53CA2678" w14:textId="713AB173" w:rsidR="000621CB" w:rsidRPr="002D4484" w:rsidRDefault="00315068" w:rsidP="000621CB">
            <w:r w:rsidRPr="00315068">
              <w:rPr>
                <w:b/>
                <w:bCs/>
              </w:rPr>
              <w:t xml:space="preserve">Treasurer’s report and approval of accounts </w:t>
            </w:r>
            <w:r w:rsidR="002D4484">
              <w:rPr>
                <w:b/>
                <w:bCs/>
              </w:rPr>
              <w:t>–</w:t>
            </w:r>
            <w:r w:rsidRPr="00315068">
              <w:rPr>
                <w:b/>
                <w:bCs/>
              </w:rPr>
              <w:t xml:space="preserve"> </w:t>
            </w:r>
            <w:r w:rsidR="002D4484">
              <w:t xml:space="preserve">the accounts for the financial year ending 30 June 2024 were displayed, with a balance of £3026.88 in the Operating Account and £2774.39 in the Project Fund. Ian Mason proposed that the accounts were </w:t>
            </w:r>
            <w:r w:rsidR="00525066">
              <w:t>correct,</w:t>
            </w:r>
            <w:r w:rsidR="002D4484">
              <w:t xml:space="preserve"> and this was seconded by Dr Michael Ireland.</w:t>
            </w:r>
          </w:p>
        </w:tc>
      </w:tr>
    </w:tbl>
    <w:p w14:paraId="3B8AE3E4" w14:textId="7BB67AA5" w:rsidR="000621CB" w:rsidRDefault="00525066" w:rsidP="00525066">
      <w:r>
        <w:t>The meeting ended at 11.15am</w:t>
      </w:r>
    </w:p>
    <w:sectPr w:rsidR="00062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CB"/>
    <w:rsid w:val="000621CB"/>
    <w:rsid w:val="002D4484"/>
    <w:rsid w:val="00315068"/>
    <w:rsid w:val="00525066"/>
    <w:rsid w:val="005C4C18"/>
    <w:rsid w:val="0062232B"/>
    <w:rsid w:val="00677D19"/>
    <w:rsid w:val="00681D93"/>
    <w:rsid w:val="008E5B2E"/>
    <w:rsid w:val="00903450"/>
    <w:rsid w:val="00B41099"/>
    <w:rsid w:val="00B85B42"/>
    <w:rsid w:val="00BD6982"/>
    <w:rsid w:val="00C162F1"/>
    <w:rsid w:val="00E8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AAFE"/>
  <w15:chartTrackingRefBased/>
  <w15:docId w15:val="{99C00AB5-84D0-49DD-AF36-01E763D3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1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Gannon</dc:creator>
  <cp:keywords/>
  <dc:description/>
  <cp:lastModifiedBy>Peter Smith</cp:lastModifiedBy>
  <cp:revision>2</cp:revision>
  <dcterms:created xsi:type="dcterms:W3CDTF">2025-10-06T09:36:00Z</dcterms:created>
  <dcterms:modified xsi:type="dcterms:W3CDTF">2025-10-06T09:36:00Z</dcterms:modified>
</cp:coreProperties>
</file>